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855" w:rsidRDefault="008B7855" w:rsidP="008B7855">
      <w:r>
        <w:rPr>
          <w:lang w:val="en-US"/>
        </w:rPr>
        <w:t>Invigorating goal setting: the ripple effects of an iPad app developed for inpatients to view videos about their rehabilitation goals.</w:t>
      </w:r>
    </w:p>
    <w:p w:rsidR="008B7855" w:rsidRDefault="008B7855" w:rsidP="008B7855">
      <w:r>
        <w:rPr>
          <w:lang w:val="en-US"/>
        </w:rPr>
        <w:t> </w:t>
      </w:r>
    </w:p>
    <w:p w:rsidR="008B7855" w:rsidRDefault="008B7855" w:rsidP="008B7855">
      <w:r>
        <w:rPr>
          <w:b/>
          <w:lang w:val="en-US"/>
        </w:rPr>
        <w:t>Authors</w:t>
      </w:r>
    </w:p>
    <w:p w:rsidR="008B7855" w:rsidRDefault="008B7855" w:rsidP="008B7855">
      <w:r>
        <w:rPr>
          <w:lang w:val="en-US"/>
        </w:rPr>
        <w:t>Babbage, D.</w:t>
      </w:r>
      <w:proofErr w:type="gramStart"/>
      <w:r>
        <w:rPr>
          <w:lang w:val="en-US"/>
        </w:rPr>
        <w:t>,</w:t>
      </w:r>
      <w:r>
        <w:rPr>
          <w:vertAlign w:val="superscript"/>
          <w:lang w:val="en-US"/>
        </w:rPr>
        <w:t>1,2</w:t>
      </w:r>
      <w:proofErr w:type="gramEnd"/>
      <w:r>
        <w:rPr>
          <w:lang w:val="en-US"/>
        </w:rPr>
        <w:t xml:space="preserve"> Drown, J.,</w:t>
      </w:r>
      <w:r>
        <w:rPr>
          <w:vertAlign w:val="superscript"/>
          <w:lang w:val="en-US"/>
        </w:rPr>
        <w:t>1</w:t>
      </w:r>
      <w:r>
        <w:rPr>
          <w:lang w:val="en-US"/>
        </w:rPr>
        <w:t xml:space="preserve"> </w:t>
      </w:r>
      <w:proofErr w:type="spellStart"/>
      <w:r>
        <w:rPr>
          <w:lang w:val="en-US"/>
        </w:rPr>
        <w:t>Kayes</w:t>
      </w:r>
      <w:proofErr w:type="spellEnd"/>
      <w:r>
        <w:rPr>
          <w:lang w:val="en-US"/>
        </w:rPr>
        <w:t>, N.,</w:t>
      </w:r>
      <w:r>
        <w:rPr>
          <w:vertAlign w:val="superscript"/>
          <w:lang w:val="en-US"/>
        </w:rPr>
        <w:t>2</w:t>
      </w:r>
      <w:r>
        <w:rPr>
          <w:lang w:val="en-US"/>
        </w:rPr>
        <w:t xml:space="preserve"> </w:t>
      </w:r>
      <w:proofErr w:type="spellStart"/>
      <w:r>
        <w:rPr>
          <w:lang w:val="en-US"/>
        </w:rPr>
        <w:t>Levack</w:t>
      </w:r>
      <w:proofErr w:type="spellEnd"/>
      <w:r>
        <w:rPr>
          <w:lang w:val="en-US"/>
        </w:rPr>
        <w:t>, W.,</w:t>
      </w:r>
      <w:r>
        <w:rPr>
          <w:vertAlign w:val="superscript"/>
          <w:lang w:val="en-US"/>
        </w:rPr>
        <w:t>3</w:t>
      </w:r>
      <w:r>
        <w:rPr>
          <w:lang w:val="en-US"/>
        </w:rPr>
        <w:t xml:space="preserve"> van Solkema, M.,</w:t>
      </w:r>
      <w:r>
        <w:rPr>
          <w:vertAlign w:val="superscript"/>
          <w:lang w:val="en-US"/>
        </w:rPr>
        <w:t>4</w:t>
      </w:r>
      <w:r>
        <w:rPr>
          <w:lang w:val="en-US"/>
        </w:rPr>
        <w:t xml:space="preserve"> &amp; Armstrong, J.</w:t>
      </w:r>
      <w:r>
        <w:rPr>
          <w:vertAlign w:val="superscript"/>
          <w:lang w:val="en-US"/>
        </w:rPr>
        <w:t>4</w:t>
      </w:r>
    </w:p>
    <w:p w:rsidR="008B7855" w:rsidRDefault="008B7855" w:rsidP="008B7855">
      <w:pPr>
        <w:pStyle w:val="ListParagraph"/>
        <w:ind w:left="0"/>
      </w:pPr>
      <w:r>
        <w:rPr>
          <w:sz w:val="12"/>
          <w:szCs w:val="12"/>
          <w:lang w:val="en-US"/>
        </w:rPr>
        <w:t> </w:t>
      </w:r>
    </w:p>
    <w:p w:rsidR="008B7855" w:rsidRDefault="008B7855" w:rsidP="008B7855">
      <w:pPr>
        <w:pStyle w:val="ListParagraph"/>
        <w:ind w:left="0"/>
      </w:pPr>
      <w:r>
        <w:rPr>
          <w:vertAlign w:val="superscript"/>
          <w:lang w:val="en-US"/>
        </w:rPr>
        <w:t>1.</w:t>
      </w:r>
      <w:r>
        <w:rPr>
          <w:lang w:val="en-US"/>
        </w:rPr>
        <w:t xml:space="preserve"> Auckland University of Technology, Centre for eHealth</w:t>
      </w:r>
    </w:p>
    <w:p w:rsidR="008B7855" w:rsidRDefault="008B7855" w:rsidP="008B7855">
      <w:pPr>
        <w:pStyle w:val="ListParagraph"/>
        <w:ind w:left="0"/>
      </w:pPr>
      <w:r>
        <w:rPr>
          <w:vertAlign w:val="superscript"/>
          <w:lang w:val="en-US"/>
        </w:rPr>
        <w:t>2.</w:t>
      </w:r>
      <w:r>
        <w:rPr>
          <w:lang w:val="en-US"/>
        </w:rPr>
        <w:t xml:space="preserve"> Auckland University of Technology, Centre for Person </w:t>
      </w:r>
      <w:proofErr w:type="spellStart"/>
      <w:r>
        <w:rPr>
          <w:lang w:val="en-US"/>
        </w:rPr>
        <w:t>Centred</w:t>
      </w:r>
      <w:proofErr w:type="spellEnd"/>
      <w:r>
        <w:rPr>
          <w:lang w:val="en-US"/>
        </w:rPr>
        <w:t xml:space="preserve"> Research</w:t>
      </w:r>
    </w:p>
    <w:p w:rsidR="008B7855" w:rsidRDefault="008B7855" w:rsidP="008B7855">
      <w:pPr>
        <w:pStyle w:val="ListParagraph"/>
        <w:ind w:left="0"/>
      </w:pPr>
      <w:r>
        <w:rPr>
          <w:vertAlign w:val="superscript"/>
          <w:lang w:val="en-US"/>
        </w:rPr>
        <w:t>3.</w:t>
      </w:r>
      <w:r>
        <w:rPr>
          <w:lang w:val="en-US"/>
        </w:rPr>
        <w:t xml:space="preserve"> University of Otago, Rehabilitation Teaching and Research Unit</w:t>
      </w:r>
    </w:p>
    <w:p w:rsidR="008B7855" w:rsidRDefault="008B7855" w:rsidP="008B7855">
      <w:pPr>
        <w:pStyle w:val="ListParagraph"/>
        <w:ind w:left="0"/>
      </w:pPr>
      <w:r>
        <w:rPr>
          <w:vertAlign w:val="superscript"/>
          <w:lang w:val="en-US"/>
        </w:rPr>
        <w:t>4.</w:t>
      </w:r>
      <w:r>
        <w:rPr>
          <w:lang w:val="en-US"/>
        </w:rPr>
        <w:t xml:space="preserve"> ABI Rehabilitation Ltd</w:t>
      </w:r>
    </w:p>
    <w:p w:rsidR="008B7855" w:rsidRDefault="008B7855" w:rsidP="008B7855">
      <w:r>
        <w:rPr>
          <w:lang w:val="en-US"/>
        </w:rPr>
        <w:t> </w:t>
      </w:r>
    </w:p>
    <w:p w:rsidR="008B7855" w:rsidRDefault="008B7855" w:rsidP="008B7855">
      <w:r>
        <w:rPr>
          <w:b/>
          <w:lang w:val="en-US"/>
        </w:rPr>
        <w:t xml:space="preserve">Presentation type: </w:t>
      </w:r>
    </w:p>
    <w:p w:rsidR="008B7855" w:rsidRDefault="008B7855" w:rsidP="008B7855">
      <w:r>
        <w:rPr>
          <w:lang w:val="en-US"/>
        </w:rPr>
        <w:t>Oral</w:t>
      </w:r>
    </w:p>
    <w:p w:rsidR="008B7855" w:rsidRDefault="008B7855" w:rsidP="008B7855">
      <w:r>
        <w:rPr>
          <w:lang w:val="en-US"/>
        </w:rPr>
        <w:t> </w:t>
      </w:r>
    </w:p>
    <w:p w:rsidR="008B7855" w:rsidRDefault="008B7855" w:rsidP="008B7855">
      <w:r>
        <w:rPr>
          <w:b/>
          <w:lang w:val="en-US"/>
        </w:rPr>
        <w:t>Abstract (250 words)</w:t>
      </w:r>
    </w:p>
    <w:p w:rsidR="008B7855" w:rsidRDefault="008B7855" w:rsidP="008B7855">
      <w:r>
        <w:t xml:space="preserve">An in-room video portal to enhance clinician-inpatient client communication and understanding of goals during inpatient rehabilitation </w:t>
      </w:r>
      <w:proofErr w:type="gramStart"/>
      <w:r>
        <w:t>was developed</w:t>
      </w:r>
      <w:proofErr w:type="gramEnd"/>
      <w:r>
        <w:t xml:space="preserve">. The portal </w:t>
      </w:r>
      <w:proofErr w:type="gramStart"/>
      <w:r>
        <w:t>was intended</w:t>
      </w:r>
      <w:proofErr w:type="gramEnd"/>
      <w:r>
        <w:t xml:space="preserve"> to enable clients with brain injury to independently review information to orient them to their rehabilitation goals and progress. A native iPad app </w:t>
      </w:r>
      <w:proofErr w:type="gramStart"/>
      <w:r>
        <w:t>was developed</w:t>
      </w:r>
      <w:proofErr w:type="gramEnd"/>
      <w:r>
        <w:t xml:space="preserve"> to provide inpatients with regularly updated videos outlining their rehabilitation goals. Bluetooth wristbands were used to authenticate users eliminated the need to recall usernames or passwords. Across each of six areas, videos covered </w:t>
      </w:r>
      <w:r>
        <w:rPr>
          <w:i/>
        </w:rPr>
        <w:t>why</w:t>
      </w:r>
      <w:r>
        <w:t xml:space="preserve"> (life role and community participation meaningfulness), </w:t>
      </w:r>
      <w:r>
        <w:rPr>
          <w:i/>
        </w:rPr>
        <w:t>what</w:t>
      </w:r>
      <w:r>
        <w:t xml:space="preserve"> (anchoring to activities and capabilities), and </w:t>
      </w:r>
      <w:r>
        <w:rPr>
          <w:i/>
        </w:rPr>
        <w:t>how</w:t>
      </w:r>
      <w:r>
        <w:t xml:space="preserve"> the client was working towards each rehabilitation goal. Both clinicians and clients appeared in videos. Co-design workshops </w:t>
      </w:r>
      <w:proofErr w:type="gramStart"/>
      <w:r>
        <w:t>were run</w:t>
      </w:r>
      <w:proofErr w:type="gramEnd"/>
      <w:r>
        <w:t xml:space="preserve"> with clinical staff at ABI Rehabilitation and then a series of clients and family/whanau to refine functionality and design. The app was field tested with a series of clients. Quantitative data on app usage was collected, </w:t>
      </w:r>
      <w:proofErr w:type="gramStart"/>
      <w:r>
        <w:t>plus</w:t>
      </w:r>
      <w:proofErr w:type="gramEnd"/>
      <w:r>
        <w:t xml:space="preserve"> focus groups conducted with clinicians and clients/family whanau on discharge. Reaction from users was positive. A larger than expected creative disruption </w:t>
      </w:r>
      <w:proofErr w:type="gramStart"/>
      <w:r>
        <w:t>was observed</w:t>
      </w:r>
      <w:proofErr w:type="gramEnd"/>
      <w:r>
        <w:t xml:space="preserve"> as the clinical team engaged in discussions about goal setting philosophy and practices. This invigorated existing service philosophy around meaningful goal setting and some sharpening of clinician practices. The project validated end-user acceptance and desirability of such a portal. The app </w:t>
      </w:r>
      <w:proofErr w:type="gramStart"/>
      <w:r>
        <w:t>will be demoed</w:t>
      </w:r>
      <w:proofErr w:type="gramEnd"/>
      <w:r>
        <w:t xml:space="preserve"> in this presentation, and is coming to the iOS app store.</w:t>
      </w:r>
      <w:r>
        <w:rPr>
          <w:i/>
        </w:rPr>
        <w:t xml:space="preserve"> </w:t>
      </w:r>
      <w:r>
        <w:t xml:space="preserve">This research </w:t>
      </w:r>
      <w:proofErr w:type="gramStart"/>
      <w:r>
        <w:t>was supported</w:t>
      </w:r>
      <w:proofErr w:type="gramEnd"/>
      <w:r>
        <w:t xml:space="preserve"> by a seed grant from the Medical Technologies </w:t>
      </w:r>
      <w:proofErr w:type="spellStart"/>
      <w:r>
        <w:t>CoRE</w:t>
      </w:r>
      <w:proofErr w:type="spellEnd"/>
      <w:r>
        <w:t xml:space="preserve"> and the AUT Strategic Research Investment Fund.</w:t>
      </w:r>
    </w:p>
    <w:p w:rsidR="008B7855" w:rsidRDefault="008B7855" w:rsidP="008B7855">
      <w:r>
        <w:rPr>
          <w:lang w:val="en-US"/>
        </w:rPr>
        <w:t> </w:t>
      </w:r>
    </w:p>
    <w:p w:rsidR="00EF0F1A" w:rsidRDefault="00EF0F1A">
      <w:bookmarkStart w:id="0" w:name="_GoBack"/>
      <w:bookmarkEnd w:id="0"/>
    </w:p>
    <w:sectPr w:rsidR="00EF0F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855"/>
    <w:rsid w:val="003453F3"/>
    <w:rsid w:val="008B7855"/>
    <w:rsid w:val="00EF0F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A1B75-0EF5-47B6-ABD5-FB0197A6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85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8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74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9422ECD1</Template>
  <TotalTime>0</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ABI Rehabilitation NZ Ltd</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Foster</dc:creator>
  <cp:keywords/>
  <dc:description/>
  <cp:lastModifiedBy>Allison Foster</cp:lastModifiedBy>
  <cp:revision>1</cp:revision>
  <dcterms:created xsi:type="dcterms:W3CDTF">2017-06-18T22:47:00Z</dcterms:created>
  <dcterms:modified xsi:type="dcterms:W3CDTF">2017-06-18T22:47:00Z</dcterms:modified>
</cp:coreProperties>
</file>