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20" w:rsidRDefault="00673820" w:rsidP="00673820">
      <w:pPr>
        <w:pStyle w:val="Default"/>
        <w:rPr>
          <w:sz w:val="18"/>
          <w:szCs w:val="18"/>
        </w:rPr>
      </w:pPr>
      <w:bookmarkStart w:id="0" w:name="_GoBack"/>
      <w:r>
        <w:rPr>
          <w:b/>
          <w:bCs/>
          <w:sz w:val="18"/>
          <w:szCs w:val="18"/>
        </w:rPr>
        <w:t xml:space="preserve">How can a </w:t>
      </w:r>
      <w:proofErr w:type="spellStart"/>
      <w:r>
        <w:rPr>
          <w:b/>
          <w:bCs/>
          <w:sz w:val="18"/>
          <w:szCs w:val="18"/>
        </w:rPr>
        <w:t>Pākehā</w:t>
      </w:r>
      <w:proofErr w:type="spellEnd"/>
      <w:r>
        <w:rPr>
          <w:b/>
          <w:bCs/>
          <w:sz w:val="18"/>
          <w:szCs w:val="18"/>
        </w:rPr>
        <w:t xml:space="preserve"> (non-indigenous) researcher engage families in a way that is practical, effective and respectful to Māori? </w:t>
      </w:r>
    </w:p>
    <w:bookmarkEnd w:id="0"/>
    <w:p w:rsidR="00673820" w:rsidRDefault="00673820" w:rsidP="0067382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Lavelle Wijohn, Elisa1 </w:t>
      </w:r>
    </w:p>
    <w:p w:rsidR="00673820" w:rsidRDefault="00673820" w:rsidP="00673820">
      <w:pPr>
        <w:pStyle w:val="Default"/>
        <w:rPr>
          <w:sz w:val="18"/>
          <w:szCs w:val="18"/>
        </w:rPr>
      </w:pPr>
      <w:r>
        <w:rPr>
          <w:sz w:val="12"/>
          <w:szCs w:val="12"/>
        </w:rPr>
        <w:t>1</w:t>
      </w:r>
      <w:r>
        <w:rPr>
          <w:sz w:val="18"/>
          <w:szCs w:val="18"/>
        </w:rPr>
        <w:t xml:space="preserve">School of Clinical Sciences, AUT University, Auckland, New Zealand </w:t>
      </w:r>
    </w:p>
    <w:p w:rsidR="00673820" w:rsidRDefault="00673820" w:rsidP="006738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Background and aims: </w:t>
      </w:r>
      <w:r>
        <w:rPr>
          <w:sz w:val="18"/>
          <w:szCs w:val="18"/>
        </w:rPr>
        <w:t xml:space="preserve">Māori have disproportionately high rates of brain injury, yet service delivery tends to be built on Western and individualistic </w:t>
      </w:r>
      <w:proofErr w:type="gramStart"/>
      <w:r>
        <w:rPr>
          <w:sz w:val="18"/>
          <w:szCs w:val="18"/>
        </w:rPr>
        <w:t>paradigms which run</w:t>
      </w:r>
      <w:proofErr w:type="gramEnd"/>
      <w:r>
        <w:rPr>
          <w:sz w:val="18"/>
          <w:szCs w:val="18"/>
        </w:rPr>
        <w:t xml:space="preserve"> counter to Māori values. Community organisations and individuals often experience research to be extractive and burdensome. In order to work respectfully and effectively in conducting research in a low-income predominantly Māori and Pacific community it was important to develop an appropriate methodology and sound processes. This paper will outline the values and principles of Māori-centred, Community-Based Participatory Research (CBPR) and demonstrate its effectiveness within a PhD project. </w:t>
      </w:r>
    </w:p>
    <w:p w:rsidR="00673820" w:rsidRDefault="00673820" w:rsidP="006738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Method: </w:t>
      </w:r>
      <w:r>
        <w:rPr>
          <w:sz w:val="18"/>
          <w:szCs w:val="18"/>
        </w:rPr>
        <w:t xml:space="preserve">A Māori-centred ethical framework </w:t>
      </w:r>
      <w:proofErr w:type="gramStart"/>
      <w:r>
        <w:rPr>
          <w:sz w:val="18"/>
          <w:szCs w:val="18"/>
        </w:rPr>
        <w:t>was used</w:t>
      </w:r>
      <w:proofErr w:type="gramEnd"/>
      <w:r>
        <w:rPr>
          <w:sz w:val="18"/>
          <w:szCs w:val="18"/>
        </w:rPr>
        <w:t xml:space="preserve"> to engage in CBPR with family members in South Auckland. This process </w:t>
      </w:r>
      <w:proofErr w:type="gramStart"/>
      <w:r>
        <w:rPr>
          <w:sz w:val="18"/>
          <w:szCs w:val="18"/>
        </w:rPr>
        <w:t>was evaluated</w:t>
      </w:r>
      <w:proofErr w:type="gramEnd"/>
      <w:r>
        <w:rPr>
          <w:sz w:val="18"/>
          <w:szCs w:val="18"/>
        </w:rPr>
        <w:t xml:space="preserve"> using pen and paper feedback, discussion processes and researcher journaling. </w:t>
      </w:r>
    </w:p>
    <w:p w:rsidR="00673820" w:rsidRDefault="00673820" w:rsidP="006738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Results: </w:t>
      </w:r>
      <w:proofErr w:type="gramStart"/>
      <w:r>
        <w:rPr>
          <w:sz w:val="18"/>
          <w:szCs w:val="18"/>
        </w:rPr>
        <w:t>A total of 19</w:t>
      </w:r>
      <w:proofErr w:type="gramEnd"/>
      <w:r>
        <w:rPr>
          <w:sz w:val="18"/>
          <w:szCs w:val="18"/>
        </w:rPr>
        <w:t xml:space="preserve"> people participated, as co-researchers, in 25 meetings over a period of 6 months. The group's work produced a well-received culturally relevant action project, in the form of a </w:t>
      </w:r>
      <w:proofErr w:type="spellStart"/>
      <w:proofErr w:type="gramStart"/>
      <w:r>
        <w:rPr>
          <w:sz w:val="18"/>
          <w:szCs w:val="18"/>
        </w:rPr>
        <w:t>wānanga</w:t>
      </w:r>
      <w:proofErr w:type="spellEnd"/>
      <w:r>
        <w:rPr>
          <w:sz w:val="18"/>
          <w:szCs w:val="18"/>
        </w:rPr>
        <w:t>, that</w:t>
      </w:r>
      <w:proofErr w:type="gramEnd"/>
      <w:r>
        <w:rPr>
          <w:sz w:val="18"/>
          <w:szCs w:val="18"/>
        </w:rPr>
        <w:t xml:space="preserve"> benefited the lives of co-researchers, </w:t>
      </w:r>
      <w:proofErr w:type="spellStart"/>
      <w:r>
        <w:rPr>
          <w:sz w:val="18"/>
          <w:szCs w:val="18"/>
        </w:rPr>
        <w:t>wānanga</w:t>
      </w:r>
      <w:proofErr w:type="spellEnd"/>
      <w:r>
        <w:rPr>
          <w:sz w:val="18"/>
          <w:szCs w:val="18"/>
        </w:rPr>
        <w:t xml:space="preserve"> attendees, and the wider community of families living with serious adult brain injury. In line with the CBPR principle of sustainability, the group’s work continues as the Brain Injury </w:t>
      </w:r>
      <w:proofErr w:type="spellStart"/>
      <w:r>
        <w:rPr>
          <w:sz w:val="18"/>
          <w:szCs w:val="18"/>
        </w:rPr>
        <w:t>Whānau</w:t>
      </w:r>
      <w:proofErr w:type="spellEnd"/>
      <w:r>
        <w:rPr>
          <w:sz w:val="18"/>
          <w:szCs w:val="18"/>
        </w:rPr>
        <w:t xml:space="preserve"> Action Project </w:t>
      </w:r>
    </w:p>
    <w:p w:rsidR="00673820" w:rsidRDefault="00673820" w:rsidP="0067382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Conclusion: </w:t>
      </w:r>
      <w:r>
        <w:rPr>
          <w:sz w:val="18"/>
          <w:szCs w:val="18"/>
        </w:rPr>
        <w:t xml:space="preserve">Māori-centred CBPR is a practical and effective methodology that is respectful of Māori and delivers both a contribution to knowledge and direct benefits to participants and their community. </w:t>
      </w:r>
    </w:p>
    <w:p w:rsidR="00EF0F1A" w:rsidRDefault="00673820" w:rsidP="00673820">
      <w:r>
        <w:rPr>
          <w:b/>
          <w:bCs/>
          <w:sz w:val="18"/>
          <w:szCs w:val="18"/>
        </w:rPr>
        <w:t xml:space="preserve">Correspondence: </w:t>
      </w:r>
      <w:r>
        <w:rPr>
          <w:sz w:val="18"/>
          <w:szCs w:val="18"/>
        </w:rPr>
        <w:t>Elisa Lavelle Wijohn; elisa.wijohn@gmail.com</w:t>
      </w:r>
    </w:p>
    <w:sectPr w:rsidR="00EF0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0"/>
    <w:rsid w:val="003453F3"/>
    <w:rsid w:val="00673820"/>
    <w:rsid w:val="00E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9838-61C2-4834-B2AF-93AD548F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37CCAEF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 Rehabilitation NZ Ltd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Allison Foster</cp:lastModifiedBy>
  <cp:revision>1</cp:revision>
  <dcterms:created xsi:type="dcterms:W3CDTF">2017-06-06T03:41:00Z</dcterms:created>
  <dcterms:modified xsi:type="dcterms:W3CDTF">2017-06-06T03:42:00Z</dcterms:modified>
</cp:coreProperties>
</file>